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ВОЛОГОДСКАЯ ОБЛАСТЬ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ШЕКСНИНСКИЙ МУНИЦИПАЛЬНЫЙ РАЙОН</w:t>
      </w:r>
    </w:p>
    <w:p w:rsidR="00705A60" w:rsidRPr="00705A60" w:rsidRDefault="00705A60" w:rsidP="00705A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 ПОСЕЛЕНИЯ  СИЗЕМСКОЕ</w:t>
      </w:r>
    </w:p>
    <w:p w:rsidR="00705A60" w:rsidRPr="00705A60" w:rsidRDefault="00705A60" w:rsidP="007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5A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ПРОЕКТ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2024 года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  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6" w:rsidRDefault="009E7FD6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Сиземское от</w:t>
      </w:r>
      <w:r w:rsidR="0066562C" w:rsidRPr="00705A60">
        <w:rPr>
          <w:rFonts w:ascii="Times New Roman" w:hAnsi="Times New Roman" w:cs="Times New Roman"/>
          <w:b/>
          <w:sz w:val="28"/>
          <w:szCs w:val="28"/>
        </w:rPr>
        <w:t xml:space="preserve"> 21.02.2018 года № 1 «Об утверждении Правил благоустройства сельского поселения Сиземское Шекснинского муниципального района»</w:t>
      </w:r>
    </w:p>
    <w:p w:rsidR="00705A60" w:rsidRPr="00705A60" w:rsidRDefault="00705A60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2C" w:rsidRPr="00705A60" w:rsidRDefault="0066562C" w:rsidP="009E7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В целях приведения нормативного правового акта в соответствие с действующим законодательством, руководствуясь уставом сельского поселения Сиземское, Совет сельского поселения </w:t>
      </w:r>
      <w:r w:rsidRPr="00705A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562C" w:rsidRP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562C" w:rsidRPr="00705A60">
        <w:rPr>
          <w:rFonts w:ascii="Times New Roman" w:hAnsi="Times New Roman" w:cs="Times New Roman"/>
          <w:sz w:val="28"/>
          <w:szCs w:val="28"/>
        </w:rPr>
        <w:t>1. Внести изменения и дополнения в Правила благоустройства сельского поселения Сиземское Шекснинского муниципального района, утвержденные решением Совета се</w:t>
      </w:r>
      <w:r w:rsidR="001D4980" w:rsidRPr="00705A60">
        <w:rPr>
          <w:rFonts w:ascii="Times New Roman" w:hAnsi="Times New Roman" w:cs="Times New Roman"/>
          <w:sz w:val="28"/>
          <w:szCs w:val="28"/>
        </w:rPr>
        <w:t>ль</w:t>
      </w:r>
      <w:r w:rsidR="0066562C" w:rsidRPr="00705A60">
        <w:rPr>
          <w:rFonts w:ascii="Times New Roman" w:hAnsi="Times New Roman" w:cs="Times New Roman"/>
          <w:sz w:val="28"/>
          <w:szCs w:val="28"/>
        </w:rPr>
        <w:t>ского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поселения от 21.02.2018 года № 1, </w:t>
      </w:r>
      <w:proofErr w:type="gramStart"/>
      <w:r w:rsidR="001D4980" w:rsidRPr="00705A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D4980" w:rsidRPr="00705A60">
        <w:rPr>
          <w:rFonts w:ascii="Times New Roman" w:hAnsi="Times New Roman" w:cs="Times New Roman"/>
          <w:sz w:val="28"/>
          <w:szCs w:val="28"/>
        </w:rPr>
        <w:t>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«Сиземские вести» и подлежит размещению на официальном сайте сельского поселения Сиземское в информационно-телекоммуникационной сети «Интернет».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</w:t>
      </w:r>
      <w:r w:rsidR="00705A60">
        <w:rPr>
          <w:rFonts w:ascii="Times New Roman" w:hAnsi="Times New Roman" w:cs="Times New Roman"/>
          <w:sz w:val="28"/>
          <w:szCs w:val="28"/>
        </w:rPr>
        <w:t xml:space="preserve">     </w:t>
      </w: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А.В. Аршинов</w:t>
      </w: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705A6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05A60">
        <w:rPr>
          <w:rFonts w:ascii="Times New Roman" w:hAnsi="Times New Roman" w:cs="Times New Roman"/>
          <w:sz w:val="24"/>
          <w:szCs w:val="24"/>
        </w:rPr>
        <w:t xml:space="preserve">                       Совета сельского поселения Сиземское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2024 года</w:t>
      </w:r>
      <w:r w:rsidR="00705A6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D4980" w:rsidRPr="00705A60" w:rsidRDefault="001D4980" w:rsidP="0070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1D498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80" w:rsidRPr="00705A60">
        <w:rPr>
          <w:rFonts w:ascii="Times New Roman" w:hAnsi="Times New Roman" w:cs="Times New Roman"/>
          <w:sz w:val="28"/>
          <w:szCs w:val="28"/>
        </w:rPr>
        <w:t>В Правила благоустройства сельского поселения Сиземское Шекснинского муниципального района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1) раздел 1.2 «Основные понятия, используемые в настоящих Правилах», главы 1 после абзаца «детские спортивные площадки» дополнить абзацем следующего содержания: «площадки для выгула собак – территории для нахождение без поводка, огороженные непреодолимым для собак забором, удовлетворяющие потребности животных в тренировке и социализации»;</w:t>
      </w:r>
      <w:proofErr w:type="gramEnd"/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1. Пункт 4.3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подпунктами 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r w:rsidR="000F5279" w:rsidRPr="00705A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радиусе ближе 20 метров от источников нецентрализованного водоснабжения не допускается мытье транспортных средств, стирка и полоскание белья, другие виды деятельности, способствующие загрязнению воды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Чистка оборудования источников нецентрализованного водоснабжения должна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обеспечивающими эксплуатацию систем водоснабжения и (или) обеспечивающими население питьевой водой, не реже одного раза в год.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В водные объекты, на поверхность ледяного покрова поверхности водных объектов и водосборных территорий не допускается сбрасывать: сточные воды всех видов, содержащие возбудителей инфекционных </w:t>
      </w:r>
      <w:r w:rsidR="00416A0B" w:rsidRPr="00705A60">
        <w:rPr>
          <w:rFonts w:ascii="Times New Roman" w:hAnsi="Times New Roman" w:cs="Times New Roman"/>
          <w:sz w:val="28"/>
          <w:szCs w:val="28"/>
        </w:rPr>
        <w:t>заболеваний бактериальной, вирусной и паразитарной природы в количестве выше гигиенических нормативов; сточные воды, содержащие вещества (или продукты их трансформации), для которых не установлены гигиенические нормативы и отсутствует методика их определения;</w:t>
      </w:r>
      <w:proofErr w:type="gramEnd"/>
      <w:r w:rsidR="00416A0B" w:rsidRPr="00705A60">
        <w:rPr>
          <w:rFonts w:ascii="Times New Roman" w:hAnsi="Times New Roman" w:cs="Times New Roman"/>
          <w:sz w:val="28"/>
          <w:szCs w:val="28"/>
        </w:rPr>
        <w:t xml:space="preserve"> неочищенные сточные воды водного транспорта; пульпу, снег; отходы; нефтепродукты и нефтесодержащие воды</w:t>
      </w:r>
      <w:proofErr w:type="gramStart"/>
      <w:r w:rsidR="00416A0B" w:rsidRPr="00705A60">
        <w:rPr>
          <w:rFonts w:ascii="Times New Roman" w:hAnsi="Times New Roman" w:cs="Times New Roman"/>
          <w:sz w:val="28"/>
          <w:szCs w:val="28"/>
        </w:rPr>
        <w:t>.»</w:t>
      </w:r>
      <w:r w:rsidR="00120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2. Пункт 4.5.1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после слов «сельского поселения» дополнить предложениями следующего содержания: «На территориях общего пользования населенных пунктов владельцами этих территорий должны быть установлены урны, </w:t>
      </w:r>
      <w:r w:rsidRPr="00705A60">
        <w:rPr>
          <w:rFonts w:ascii="Times New Roman" w:hAnsi="Times New Roman" w:cs="Times New Roman"/>
          <w:sz w:val="28"/>
          <w:szCs w:val="28"/>
        </w:rPr>
        <w:lastRenderedPageBreak/>
        <w:t>расстояние между которыми должно составлять не более 100 метров. Удаление отходов из урн должно обеспечиваться не реже 1 раза в сутки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3.</w:t>
      </w:r>
      <w:r w:rsidR="00705A60">
        <w:rPr>
          <w:rFonts w:ascii="Times New Roman" w:hAnsi="Times New Roman" w:cs="Times New Roman"/>
          <w:sz w:val="28"/>
          <w:szCs w:val="28"/>
        </w:rPr>
        <w:t xml:space="preserve"> </w:t>
      </w:r>
      <w:r w:rsidRPr="00705A60">
        <w:rPr>
          <w:rFonts w:ascii="Times New Roman" w:hAnsi="Times New Roman" w:cs="Times New Roman"/>
          <w:sz w:val="28"/>
          <w:szCs w:val="28"/>
        </w:rPr>
        <w:t>Пункт 4.6.1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«Владельцы контейнерных и (или) специальных площадок обеспечивают проведение уборки, дезинсекции и дератизации контейнерных и (или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>пециальных площадок в зависимости от температуры наружного воздуха, количества контейнеров на площадке, расстояния от нормируемых объектов в соответствии с санитарными правилами. Контейнерные и (или) специальные площадки после погрузки ТКО (КГО) в мусоровоз в случае их загрязнения при погрузке должны быть очищены от отходов владельцами контейнерных и (или) специальных площадок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 Пункт 4.8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</w:t>
      </w:r>
      <w:r w:rsidR="001505E3" w:rsidRPr="00705A60">
        <w:rPr>
          <w:rFonts w:ascii="Times New Roman" w:hAnsi="Times New Roman" w:cs="Times New Roman"/>
          <w:sz w:val="28"/>
          <w:szCs w:val="28"/>
        </w:rPr>
        <w:t>унктами 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,4.8.8</w:t>
      </w:r>
      <w:r w:rsidR="00705A60">
        <w:rPr>
          <w:rFonts w:ascii="Times New Roman" w:hAnsi="Times New Roman" w:cs="Times New Roman"/>
          <w:sz w:val="28"/>
          <w:szCs w:val="28"/>
        </w:rPr>
        <w:t>.,</w:t>
      </w: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населенных пунктах без централизованного водоотведения накопление жидких бытовых отходов должно осуществляться в локальные очистные сооружения либо в подземные водонепроницаемые сооружения как отдельные, так и в составе дворовых уборных.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29 метров.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Д</w:t>
      </w:r>
      <w:r w:rsidR="005D61B6" w:rsidRPr="00705A60">
        <w:rPr>
          <w:rFonts w:ascii="Times New Roman" w:hAnsi="Times New Roman" w:cs="Times New Roman"/>
          <w:sz w:val="28"/>
          <w:szCs w:val="28"/>
        </w:rPr>
        <w:t xml:space="preserve">воровые уборные должны </w:t>
      </w:r>
      <w:proofErr w:type="gramStart"/>
      <w:r w:rsidR="005D61B6" w:rsidRPr="00705A6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5D61B6" w:rsidRPr="00705A60">
        <w:rPr>
          <w:rFonts w:ascii="Times New Roman" w:hAnsi="Times New Roman" w:cs="Times New Roman"/>
          <w:sz w:val="28"/>
          <w:szCs w:val="28"/>
        </w:rPr>
        <w:t xml:space="preserve"> (располагаться, размещаться) на расстоянии не менее 50 метров от нецентрализованных источников питьевого водоснабжения, предназначенных для общего пользования.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Хозяйствующие субъекты, эксплуатирующие выгребы, дворовые уборные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должны иметь водонепроницаемую емкостную часть для накопления жидких бытовых отходов. Объем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определяется их владельцем с учетом количества образующихся жидких бытовых отходов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Не допускается наполнение выгреба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чем 0,35 метра до поверхности земли. Выгреба следует очищать по мере заполнения, но не реже 1 раза в 6 месяцев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5. Пункт 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подпунктом 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>«5.1.22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Собранный хозяйствующими субъектами, осуществляющими вывоз снега, снег должен складироваться на площадках с водонепроницаемым покрытием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обваловкой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сплошным земляным валом или вывозиться на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установки. Не допускается размещение снега и льда на детских игровых и спортивных площадках, в зонах рекреационного назначения, на поверхности ледяного покрытия водоемов и водосборных территориях, а также в радиусе 50 метров от источников централизованного водоснабжения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0948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6</w:t>
      </w:r>
      <w:r w:rsidR="00E80948" w:rsidRPr="00705A60">
        <w:rPr>
          <w:rFonts w:ascii="Times New Roman" w:hAnsi="Times New Roman" w:cs="Times New Roman"/>
          <w:sz w:val="28"/>
          <w:szCs w:val="28"/>
        </w:rPr>
        <w:t>. Пункт 6.9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E80948"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«Сжигание листьев, деревьев и кустарников на территориях населенных пунктов запрещается. Собранные листья, деревья, кустарники подлежат вывозу на объекты размещения, обезвреживания или утилизации отходов</w:t>
      </w:r>
      <w:proofErr w:type="gramStart"/>
      <w:r w:rsidR="00E80948"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0E96">
        <w:rPr>
          <w:rFonts w:ascii="Times New Roman" w:eastAsia="Calibri" w:hAnsi="Times New Roman" w:cs="Times New Roman"/>
          <w:sz w:val="28"/>
          <w:szCs w:val="28"/>
        </w:rPr>
        <w:t>ункт 7.2 главы 7 после слов «сельского поселения» дополнить словами «, в том числе на размещение информации, содержащей изображения и символы, связанные с употреблением алкоголя, иной спиртосодержащей продукции и табака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120E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</w:t>
      </w:r>
      <w:r w:rsidRPr="00120E96">
        <w:rPr>
          <w:rFonts w:ascii="Times New Roman" w:eastAsia="Calibri" w:hAnsi="Times New Roman" w:cs="Times New Roman"/>
          <w:sz w:val="28"/>
          <w:szCs w:val="28"/>
        </w:rPr>
        <w:t>аименование главы 12 дополнить словами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20E96">
        <w:rPr>
          <w:rFonts w:ascii="Times New Roman" w:eastAsia="Calibri" w:hAnsi="Times New Roman" w:cs="Times New Roman"/>
          <w:sz w:val="28"/>
          <w:szCs w:val="28"/>
        </w:rPr>
        <w:t>,площадки для выгула собак.»;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пунктом 12.3 «площадки для выгула собак»;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пунктами следующего содержания: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«12.3.1.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Площадки для выгула собак (при наличии такой потребности у населения)</w:t>
      </w:r>
      <w:r w:rsidRPr="00120E96">
        <w:rPr>
          <w:rFonts w:ascii="Calibri" w:eastAsia="Calibri" w:hAnsi="Calibri" w:cs="Times New Roman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установленной большинством голосов на сходе, собрании жителей населенного пункта, размещаются на территории общего пользования свободной от зеленых насаждений, за пределами санитарных зон источников централизованного водоснабжения первого и второго пояса и источников децентрализованного водоснабжения (родники, колодцы).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12.3.2. Расстояние от границ площадки до окон жилых и общественных зданий устанавливается не менее 25 метров, до участков детских дошкольных учреждений, школ, детских и спортивных площадок, площадок отдыха – не менее 40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12.3.3. Размер площадки для выгула собак, размещаемой на территории жилого назначения рекомендуется принимать 400-600 квадратных метров, на прочих территориях – до 800 квадратных метров. В условиях сложившейся застройки можно принимать уменьшенный размер площадки, исходя из сложившейся застройки. Доступность площадки рекомендуется обеспечивать не более 400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12.3.4. Перечень элементов благоустройства на территории площадки для выгула собак должен включать различные виды покрытий, ограждение высотой не менее 1,5 метра, скамьи, урны, освещение и информационный стенд.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Для покрытия поверхности площадки рекомендуется предоставлять выровненную поверхность, обеспечивающую хороший дренаж (газон, песчаная, песчано-земляная), а также удобную для регулярной уборки и обновления.».</w:t>
      </w:r>
      <w:proofErr w:type="gramEnd"/>
    </w:p>
    <w:p w:rsidR="00E80948" w:rsidRPr="00705A60" w:rsidRDefault="00120E9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E80948" w:rsidRPr="00705A60">
        <w:rPr>
          <w:rFonts w:ascii="Times New Roman" w:hAnsi="Times New Roman" w:cs="Times New Roman"/>
          <w:sz w:val="28"/>
          <w:szCs w:val="28"/>
        </w:rPr>
        <w:t xml:space="preserve">. </w:t>
      </w:r>
      <w:r w:rsidR="006B7701" w:rsidRPr="00705A60">
        <w:rPr>
          <w:rFonts w:ascii="Times New Roman" w:hAnsi="Times New Roman" w:cs="Times New Roman"/>
          <w:sz w:val="28"/>
          <w:szCs w:val="28"/>
        </w:rPr>
        <w:t>Пункт 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6B7701" w:rsidRPr="0070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7701" w:rsidRPr="00705A60" w:rsidRDefault="006B7701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Запрещается мойка транспортных средств в водных объектах и на их берегах, а также проведение работ, являющихся источником загрязнения вод, в отсутствии сооружений обеспечивающих охрану  водных объектов от загрязнения, засорения, захламления истощения вод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980" w:rsidRPr="00705A60" w:rsidSect="00705A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D6"/>
    <w:rsid w:val="000F5279"/>
    <w:rsid w:val="00120E96"/>
    <w:rsid w:val="001505E3"/>
    <w:rsid w:val="001D4980"/>
    <w:rsid w:val="003905EF"/>
    <w:rsid w:val="00416A0B"/>
    <w:rsid w:val="005D61B6"/>
    <w:rsid w:val="0066562C"/>
    <w:rsid w:val="006B7701"/>
    <w:rsid w:val="00705A60"/>
    <w:rsid w:val="009E7FD6"/>
    <w:rsid w:val="00A10C87"/>
    <w:rsid w:val="00E34722"/>
    <w:rsid w:val="00E80948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8</cp:revision>
  <dcterms:created xsi:type="dcterms:W3CDTF">2024-02-21T08:20:00Z</dcterms:created>
  <dcterms:modified xsi:type="dcterms:W3CDTF">2024-03-04T10:04:00Z</dcterms:modified>
</cp:coreProperties>
</file>